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F7C" w:rsidRDefault="007A0F7C" w:rsidP="00731982">
      <w:pPr>
        <w:pStyle w:val="2"/>
        <w:tabs>
          <w:tab w:val="left" w:pos="1260"/>
        </w:tabs>
        <w:ind w:firstLine="0"/>
        <w:rPr>
          <w:sz w:val="20"/>
        </w:rPr>
      </w:pPr>
    </w:p>
    <w:p w:rsidR="007A0F7C" w:rsidRDefault="007A0F7C" w:rsidP="007A0F7C">
      <w:pPr>
        <w:pStyle w:val="2"/>
        <w:tabs>
          <w:tab w:val="left" w:pos="1260"/>
        </w:tabs>
        <w:jc w:val="right"/>
        <w:rPr>
          <w:sz w:val="2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96"/>
        <w:gridCol w:w="174"/>
      </w:tblGrid>
      <w:tr w:rsidR="007A0F7C" w:rsidTr="00DF09F2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3"/>
              <w:rPr>
                <w:sz w:val="22"/>
                <w:szCs w:val="22"/>
              </w:rPr>
            </w:pPr>
          </w:p>
        </w:tc>
      </w:tr>
      <w:tr w:rsidR="007A0F7C" w:rsidTr="00DF09F2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(итоговый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rPr>
                <w:sz w:val="16"/>
                <w:szCs w:val="16"/>
              </w:rPr>
            </w:pPr>
          </w:p>
        </w:tc>
      </w:tr>
    </w:tbl>
    <w:p w:rsidR="006C17C1" w:rsidRPr="00033BA0" w:rsidRDefault="007A0F7C" w:rsidP="006C17C1">
      <w:pPr>
        <w:jc w:val="center"/>
        <w:rPr>
          <w:rFonts w:ascii="Times New Roman" w:hAnsi="Times New Roman" w:cs="Times New Roman"/>
          <w:b/>
        </w:rPr>
      </w:pPr>
      <w:r w:rsidRPr="00033BA0">
        <w:rPr>
          <w:rFonts w:ascii="Times New Roman" w:hAnsi="Times New Roman" w:cs="Times New Roman"/>
          <w:b/>
        </w:rPr>
        <w:t xml:space="preserve">о поступлении и расходовании средств избирательного фонда кандидата, </w:t>
      </w:r>
      <w:r w:rsidR="001950D3">
        <w:rPr>
          <w:rFonts w:ascii="Times New Roman" w:hAnsi="Times New Roman" w:cs="Times New Roman"/>
          <w:b/>
        </w:rPr>
        <w:br/>
      </w:r>
      <w:r w:rsidR="001C5B68">
        <w:rPr>
          <w:rFonts w:ascii="Times New Roman" w:hAnsi="Times New Roman" w:cs="Times New Roman"/>
          <w:b/>
        </w:rPr>
        <w:t>Ивановой Ольги Анатольевны</w:t>
      </w:r>
      <w:bookmarkStart w:id="0" w:name="_GoBack"/>
      <w:bookmarkEnd w:id="0"/>
    </w:p>
    <w:tbl>
      <w:tblPr>
        <w:tblW w:w="0" w:type="auto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10263"/>
      </w:tblGrid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5252" w:rsidRDefault="006A1EAB" w:rsidP="002B5252">
            <w:pPr>
              <w:pStyle w:val="1"/>
              <w:jc w:val="center"/>
              <w:rPr>
                <w:b w:val="0"/>
                <w:bCs/>
                <w:i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одно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>мандатн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избирательн</w:t>
            </w:r>
            <w:r w:rsidR="00C57774">
              <w:rPr>
                <w:b w:val="0"/>
                <w:bCs/>
                <w:i/>
                <w:sz w:val="22"/>
                <w:szCs w:val="22"/>
              </w:rPr>
              <w:t>ый</w:t>
            </w:r>
            <w:r w:rsidR="00C57774" w:rsidRPr="00C57774">
              <w:rPr>
                <w:b w:val="0"/>
                <w:bCs/>
                <w:i/>
                <w:sz w:val="22"/>
                <w:szCs w:val="22"/>
              </w:rPr>
              <w:t xml:space="preserve"> округ № </w:t>
            </w:r>
            <w:r w:rsidR="003160A9">
              <w:rPr>
                <w:b w:val="0"/>
                <w:bCs/>
                <w:i/>
                <w:sz w:val="22"/>
                <w:szCs w:val="22"/>
              </w:rPr>
              <w:t>9</w:t>
            </w:r>
            <w:r w:rsidR="00CA19F7">
              <w:rPr>
                <w:b w:val="0"/>
                <w:bCs/>
                <w:i/>
                <w:sz w:val="22"/>
                <w:szCs w:val="22"/>
              </w:rPr>
              <w:t>,</w:t>
            </w:r>
          </w:p>
          <w:p w:rsidR="007A0F7C" w:rsidRPr="00033BA0" w:rsidRDefault="002B5252" w:rsidP="00C34417">
            <w:pPr>
              <w:pStyle w:val="1"/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bCs/>
                <w:i/>
                <w:sz w:val="22"/>
                <w:szCs w:val="22"/>
              </w:rPr>
              <w:t>муниципальное образование</w:t>
            </w:r>
            <w:r w:rsidR="001950D3">
              <w:rPr>
                <w:b w:val="0"/>
                <w:bCs/>
                <w:i/>
                <w:sz w:val="22"/>
                <w:szCs w:val="22"/>
              </w:rPr>
              <w:t xml:space="preserve"> 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«</w:t>
            </w:r>
            <w:r w:rsidR="006A1EAB">
              <w:rPr>
                <w:b w:val="0"/>
                <w:bCs/>
                <w:i/>
                <w:sz w:val="22"/>
                <w:szCs w:val="22"/>
              </w:rPr>
              <w:t>город Десногорск</w:t>
            </w:r>
            <w:r w:rsidR="00C45B6D">
              <w:rPr>
                <w:b w:val="0"/>
                <w:bCs/>
                <w:i/>
                <w:sz w:val="22"/>
                <w:szCs w:val="22"/>
              </w:rPr>
              <w:t>» Смоленской области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7A0F7C" w:rsidRPr="00B04E5C" w:rsidTr="00DF09F2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0F7C" w:rsidRPr="009A0FBF" w:rsidRDefault="00D859D7" w:rsidP="003160A9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D859D7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№ </w:t>
            </w:r>
            <w:r w:rsidR="003160A9" w:rsidRPr="003160A9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40810810759009000335</w:t>
            </w:r>
          </w:p>
        </w:tc>
      </w:tr>
      <w:tr w:rsidR="007A0F7C" w:rsidRPr="00033BA0" w:rsidTr="00DF09F2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номер специального избирательного счета)</w:t>
            </w:r>
          </w:p>
        </w:tc>
      </w:tr>
    </w:tbl>
    <w:p w:rsidR="007A0F7C" w:rsidRDefault="007A0F7C" w:rsidP="007A0F7C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3"/>
        <w:gridCol w:w="709"/>
        <w:gridCol w:w="1417"/>
        <w:gridCol w:w="992"/>
      </w:tblGrid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5815C7" w:rsidTr="001049B9">
        <w:trPr>
          <w:cantSplit/>
          <w:tblHeader/>
        </w:trPr>
        <w:tc>
          <w:tcPr>
            <w:tcW w:w="7260" w:type="dxa"/>
            <w:gridSpan w:val="2"/>
          </w:tcPr>
          <w:p w:rsidR="005815C7" w:rsidRDefault="005815C7" w:rsidP="001049B9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5815C7" w:rsidRDefault="005815C7" w:rsidP="001049B9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jc w:val="center"/>
            </w:pPr>
            <w:r>
              <w:t>4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</w:tcPr>
          <w:p w:rsidR="005815C7" w:rsidRDefault="00731982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6A1EAB"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</w:tcPr>
          <w:p w:rsidR="005815C7" w:rsidRDefault="006C17C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  <w:r w:rsidR="006A1EAB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</w:tcPr>
          <w:p w:rsidR="005815C7" w:rsidRDefault="00731982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110</w:t>
            </w:r>
            <w:r w:rsidR="006A1EAB">
              <w:rPr>
                <w:b/>
                <w:bCs/>
              </w:rPr>
              <w:t>0</w:t>
            </w:r>
            <w:r w:rsidR="00424A8F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1.1.4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</w:tcPr>
          <w:p w:rsidR="005815C7" w:rsidRDefault="00CB7DE0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1.2.4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из них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2.3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</w:tcPr>
          <w:p w:rsidR="005815C7" w:rsidRDefault="00424A8F" w:rsidP="001049B9">
            <w:pPr>
              <w:pStyle w:val="a8"/>
              <w:jc w:val="right"/>
              <w:rPr>
                <w:b/>
                <w:bCs/>
              </w:rPr>
            </w:pPr>
            <w:r w:rsidRPr="00424A8F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</w:tcPr>
          <w:p w:rsidR="005815C7" w:rsidRDefault="006C17C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1041,0</w:t>
            </w:r>
            <w:r w:rsidR="00A745E1"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10378" w:type="dxa"/>
            <w:gridSpan w:val="5"/>
          </w:tcPr>
          <w:p w:rsidR="005815C7" w:rsidRDefault="005815C7" w:rsidP="001049B9">
            <w:pPr>
              <w:pStyle w:val="a8"/>
              <w:ind w:left="851"/>
            </w:pPr>
            <w:r>
              <w:t>в том числе</w:t>
            </w: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3.1.1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3.2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3.3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</w:tcPr>
          <w:p w:rsidR="005815C7" w:rsidRDefault="003B2D8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lastRenderedPageBreak/>
              <w:t>3.4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</w:tcPr>
          <w:p w:rsidR="005815C7" w:rsidRDefault="006C17C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1041,0</w:t>
            </w:r>
            <w:r w:rsidR="00A745E1">
              <w:rPr>
                <w:b/>
                <w:bCs/>
              </w:rPr>
              <w:t>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3.6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3.7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</w:pPr>
            <w:r>
              <w:t>3.8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</w:tcPr>
          <w:p w:rsidR="005815C7" w:rsidRDefault="006C17C1" w:rsidP="001049B9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A745E1" w:rsidRPr="00A745E1">
              <w:rPr>
                <w:b/>
                <w:bCs/>
              </w:rPr>
              <w:t>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  <w:tr w:rsidR="005815C7" w:rsidTr="001049B9">
        <w:trPr>
          <w:cantSplit/>
        </w:trPr>
        <w:tc>
          <w:tcPr>
            <w:tcW w:w="597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663" w:type="dxa"/>
          </w:tcPr>
          <w:p w:rsidR="005815C7" w:rsidRDefault="005815C7" w:rsidP="001049B9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</w:tcPr>
          <w:p w:rsidR="005815C7" w:rsidRDefault="005815C7" w:rsidP="001049B9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</w:tcPr>
          <w:p w:rsidR="005815C7" w:rsidRDefault="00A745E1" w:rsidP="001049B9">
            <w:pPr>
              <w:pStyle w:val="a8"/>
              <w:jc w:val="right"/>
              <w:rPr>
                <w:b/>
                <w:bCs/>
              </w:rPr>
            </w:pPr>
            <w:r w:rsidRPr="00A745E1">
              <w:rPr>
                <w:b/>
                <w:bCs/>
              </w:rPr>
              <w:t>0,00</w:t>
            </w:r>
          </w:p>
        </w:tc>
        <w:tc>
          <w:tcPr>
            <w:tcW w:w="992" w:type="dxa"/>
          </w:tcPr>
          <w:p w:rsidR="005815C7" w:rsidRDefault="005815C7" w:rsidP="001049B9">
            <w:pPr>
              <w:pStyle w:val="a8"/>
              <w:rPr>
                <w:b/>
                <w:bCs/>
              </w:rPr>
            </w:pPr>
          </w:p>
        </w:tc>
      </w:tr>
    </w:tbl>
    <w:p w:rsidR="007A0F7C" w:rsidRDefault="007A0F7C" w:rsidP="007A0F7C">
      <w:pPr>
        <w:pStyle w:val="a3"/>
        <w:ind w:firstLine="709"/>
        <w:rPr>
          <w:sz w:val="16"/>
        </w:rPr>
      </w:pPr>
    </w:p>
    <w:p w:rsidR="007A0F7C" w:rsidRDefault="007A0F7C" w:rsidP="007A0F7C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p w:rsidR="00AF4E55" w:rsidRDefault="00AF4E55" w:rsidP="007A0F7C">
      <w:pPr>
        <w:pStyle w:val="a3"/>
        <w:spacing w:after="120"/>
        <w:ind w:firstLine="709"/>
        <w:rPr>
          <w:sz w:val="24"/>
        </w:rPr>
      </w:pPr>
    </w:p>
    <w:tbl>
      <w:tblPr>
        <w:tblW w:w="10419" w:type="dxa"/>
        <w:tblLayout w:type="fixed"/>
        <w:tblLook w:val="0000" w:firstRow="0" w:lastRow="0" w:firstColumn="0" w:lastColumn="0" w:noHBand="0" w:noVBand="0"/>
      </w:tblPr>
      <w:tblGrid>
        <w:gridCol w:w="5637"/>
        <w:gridCol w:w="283"/>
        <w:gridCol w:w="668"/>
        <w:gridCol w:w="236"/>
        <w:gridCol w:w="3595"/>
      </w:tblGrid>
      <w:tr w:rsidR="007A0F7C" w:rsidTr="00AF4E55"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277FE1" w:rsidP="00C34417">
            <w:pPr>
              <w:rPr>
                <w:rFonts w:ascii="Times New Roman" w:hAnsi="Times New Roman" w:cs="Times New Roman"/>
              </w:rPr>
            </w:pPr>
            <w:r w:rsidRPr="006B5A63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Кандидат в депутаты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Десногорского городского Совета пятого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 созыва по </w:t>
            </w:r>
            <w:r w:rsidR="006A1EAB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одно</w:t>
            </w:r>
            <w:r w:rsidR="00910330" w:rsidRPr="00910330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 xml:space="preserve">мандатному избирательному округу № </w:t>
            </w:r>
            <w:r w:rsidR="003160A9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F7C" w:rsidRPr="00033BA0" w:rsidRDefault="007A0F7C" w:rsidP="00DF09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42A9F" w:rsidRDefault="00742A9F" w:rsidP="006A1EAB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7A0F7C" w:rsidRPr="00033BA0" w:rsidRDefault="007A0F7C" w:rsidP="006A1EAB">
            <w:pPr>
              <w:spacing w:after="0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b/>
                <w:bCs/>
              </w:rPr>
              <w:t>_</w:t>
            </w:r>
            <w:r w:rsidR="00AF4E55" w:rsidRPr="00033BA0">
              <w:rPr>
                <w:rFonts w:ascii="Times New Roman" w:hAnsi="Times New Roman" w:cs="Times New Roman"/>
                <w:b/>
                <w:bCs/>
              </w:rPr>
              <w:t>_____________________________</w:t>
            </w:r>
          </w:p>
          <w:p w:rsidR="007A0F7C" w:rsidRPr="00033BA0" w:rsidRDefault="007A0F7C" w:rsidP="006A1E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33BA0">
              <w:rPr>
                <w:rFonts w:ascii="Times New Roman" w:hAnsi="Times New Roman" w:cs="Times New Roman"/>
                <w:sz w:val="16"/>
                <w:szCs w:val="16"/>
              </w:rPr>
              <w:t>(подпись, дата) (инициалы, фамилия)</w:t>
            </w:r>
          </w:p>
        </w:tc>
      </w:tr>
      <w:tr w:rsidR="007A0F7C" w:rsidRPr="00226D0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 xml:space="preserve">Председатель </w:t>
            </w:r>
            <w:r w:rsidRPr="00226D0C">
              <w:rPr>
                <w:rFonts w:eastAsia="Calibri"/>
                <w:sz w:val="22"/>
                <w:szCs w:val="22"/>
                <w:lang w:eastAsia="en-US"/>
              </w:rPr>
              <w:footnoteReference w:customMarkFollows="1" w:id="1"/>
              <w:sym w:font="Symbol" w:char="F02A"/>
            </w:r>
            <w:r w:rsidRPr="00226D0C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br/>
              <w:t xml:space="preserve"> избирательной комиссии муниципального образования (окружной избирательной комиссии)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226D0C" w:rsidRDefault="007A0F7C" w:rsidP="00DF09F2">
            <w:pPr>
              <w:pStyle w:val="ConsNormal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3595" w:type="dxa"/>
            <w:tcBorders>
              <w:left w:val="nil"/>
              <w:bottom w:val="single" w:sz="4" w:space="0" w:color="auto"/>
              <w:right w:val="nil"/>
            </w:tcBorders>
          </w:tcPr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  <w:p w:rsidR="007A0F7C" w:rsidRPr="00226D0C" w:rsidRDefault="007A0F7C" w:rsidP="006A1EAB">
            <w:pPr>
              <w:pStyle w:val="ConsNormal"/>
              <w:ind w:firstLine="0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nil"/>
              <w:right w:val="nil"/>
            </w:tcBorders>
          </w:tcPr>
          <w:p w:rsidR="007A0F7C" w:rsidRDefault="007A0F7C" w:rsidP="006A1EAB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(подпись, дата) (инициалы, фамилия) </w:t>
            </w:r>
          </w:p>
        </w:tc>
      </w:tr>
      <w:tr w:rsidR="007A0F7C" w:rsidTr="00AF4E55">
        <w:trPr>
          <w:trHeight w:val="1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A0F7C" w:rsidRPr="00B813CE" w:rsidRDefault="007A0F7C" w:rsidP="00DF09F2">
            <w:pPr>
              <w:pStyle w:val="ConsNormal"/>
              <w:ind w:firstLine="0"/>
              <w:rPr>
                <w:rFonts w:ascii="Times New Roman" w:hAnsi="Times New Roman"/>
                <w:b/>
                <w:sz w:val="20"/>
                <w:u w:val="single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rPr>
                <w:rFonts w:ascii="Times New Roman" w:hAnsi="Times New Roman"/>
              </w:rPr>
            </w:pPr>
          </w:p>
        </w:tc>
        <w:tc>
          <w:tcPr>
            <w:tcW w:w="3595" w:type="dxa"/>
            <w:tcBorders>
              <w:left w:val="nil"/>
              <w:bottom w:val="nil"/>
              <w:right w:val="nil"/>
            </w:tcBorders>
          </w:tcPr>
          <w:p w:rsidR="007A0F7C" w:rsidRDefault="007A0F7C" w:rsidP="00DF09F2">
            <w:pPr>
              <w:pStyle w:val="ConsNormal"/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p w:rsidR="007A0F7C" w:rsidRDefault="007A0F7C" w:rsidP="007A0F7C"/>
    <w:sectPr w:rsidR="007A0F7C" w:rsidSect="004A00AE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E0B" w:rsidRDefault="00D82E0B" w:rsidP="007A0F7C">
      <w:pPr>
        <w:spacing w:after="0" w:line="240" w:lineRule="auto"/>
      </w:pPr>
      <w:r>
        <w:separator/>
      </w:r>
    </w:p>
  </w:endnote>
  <w:endnote w:type="continuationSeparator" w:id="0">
    <w:p w:rsidR="00D82E0B" w:rsidRDefault="00D82E0B" w:rsidP="007A0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E0B" w:rsidRDefault="00D82E0B" w:rsidP="007A0F7C">
      <w:pPr>
        <w:spacing w:after="0" w:line="240" w:lineRule="auto"/>
      </w:pPr>
      <w:r>
        <w:separator/>
      </w:r>
    </w:p>
  </w:footnote>
  <w:footnote w:type="continuationSeparator" w:id="0">
    <w:p w:rsidR="00D82E0B" w:rsidRDefault="00D82E0B" w:rsidP="007A0F7C">
      <w:pPr>
        <w:spacing w:after="0" w:line="240" w:lineRule="auto"/>
      </w:pPr>
      <w:r>
        <w:continuationSeparator/>
      </w:r>
    </w:p>
  </w:footnote>
  <w:footnote w:id="1">
    <w:p w:rsidR="007A0F7C" w:rsidRDefault="007A0F7C" w:rsidP="007A0F7C">
      <w:pPr>
        <w:pStyle w:val="a5"/>
        <w:jc w:val="both"/>
      </w:pPr>
      <w:r w:rsidRPr="00B813CE">
        <w:rPr>
          <w:rStyle w:val="a7"/>
        </w:rPr>
        <w:sym w:font="Symbol" w:char="F02A"/>
      </w:r>
      <w:r>
        <w:t xml:space="preserve"> </w:t>
      </w:r>
      <w:r w:rsidRPr="00E37912">
        <w:t xml:space="preserve">Председатель избирательной комиссии </w:t>
      </w:r>
      <w:r>
        <w:t xml:space="preserve">муниципального образования подписывает сводные сведения </w:t>
      </w:r>
      <w:r w:rsidRPr="00E37912">
        <w:t>по единому округу</w:t>
      </w:r>
      <w:r>
        <w:t>, председатель о</w:t>
      </w:r>
      <w:r w:rsidRPr="00E37912">
        <w:t>кружной избирательной комиссии подписывает сводные сведения по</w:t>
      </w:r>
      <w:r>
        <w:t xml:space="preserve"> соответствующему</w:t>
      </w:r>
      <w:r w:rsidRPr="00E37912">
        <w:t xml:space="preserve"> избирательному округу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EAB"/>
    <w:rsid w:val="00003D90"/>
    <w:rsid w:val="00014053"/>
    <w:rsid w:val="000264BC"/>
    <w:rsid w:val="00031DB0"/>
    <w:rsid w:val="00033BA0"/>
    <w:rsid w:val="000D601D"/>
    <w:rsid w:val="000E6670"/>
    <w:rsid w:val="000F19E8"/>
    <w:rsid w:val="000F5412"/>
    <w:rsid w:val="001137FC"/>
    <w:rsid w:val="00121242"/>
    <w:rsid w:val="00132F8D"/>
    <w:rsid w:val="00166F48"/>
    <w:rsid w:val="001800CE"/>
    <w:rsid w:val="001950D3"/>
    <w:rsid w:val="001B1444"/>
    <w:rsid w:val="001C5B68"/>
    <w:rsid w:val="001F27D7"/>
    <w:rsid w:val="00226D0C"/>
    <w:rsid w:val="0027486D"/>
    <w:rsid w:val="00277FE1"/>
    <w:rsid w:val="002B2E31"/>
    <w:rsid w:val="002B5252"/>
    <w:rsid w:val="002D5118"/>
    <w:rsid w:val="00315F7E"/>
    <w:rsid w:val="003160A9"/>
    <w:rsid w:val="00332CC2"/>
    <w:rsid w:val="00367BFF"/>
    <w:rsid w:val="003B2D81"/>
    <w:rsid w:val="003B7616"/>
    <w:rsid w:val="0040197A"/>
    <w:rsid w:val="00424A8F"/>
    <w:rsid w:val="00437CB3"/>
    <w:rsid w:val="00452A86"/>
    <w:rsid w:val="00455F34"/>
    <w:rsid w:val="0048010D"/>
    <w:rsid w:val="004A00AE"/>
    <w:rsid w:val="004B1F94"/>
    <w:rsid w:val="005027F8"/>
    <w:rsid w:val="005106F3"/>
    <w:rsid w:val="00512B9A"/>
    <w:rsid w:val="00534C42"/>
    <w:rsid w:val="00537706"/>
    <w:rsid w:val="00556EAB"/>
    <w:rsid w:val="005622DE"/>
    <w:rsid w:val="005815C7"/>
    <w:rsid w:val="00587964"/>
    <w:rsid w:val="00590161"/>
    <w:rsid w:val="005A6685"/>
    <w:rsid w:val="005F5320"/>
    <w:rsid w:val="00691C0A"/>
    <w:rsid w:val="006A1EAB"/>
    <w:rsid w:val="006C17C1"/>
    <w:rsid w:val="006D2BE4"/>
    <w:rsid w:val="00723C03"/>
    <w:rsid w:val="00731982"/>
    <w:rsid w:val="00741380"/>
    <w:rsid w:val="00742A9F"/>
    <w:rsid w:val="00770C31"/>
    <w:rsid w:val="00772E50"/>
    <w:rsid w:val="007A0F7C"/>
    <w:rsid w:val="007A717D"/>
    <w:rsid w:val="008079E0"/>
    <w:rsid w:val="008B1092"/>
    <w:rsid w:val="008B7681"/>
    <w:rsid w:val="008D48C6"/>
    <w:rsid w:val="00910330"/>
    <w:rsid w:val="00961148"/>
    <w:rsid w:val="00981DA7"/>
    <w:rsid w:val="00995BB9"/>
    <w:rsid w:val="009A0FBF"/>
    <w:rsid w:val="009D06E5"/>
    <w:rsid w:val="009D3D4A"/>
    <w:rsid w:val="009D5B59"/>
    <w:rsid w:val="009F7DFB"/>
    <w:rsid w:val="009F7FBD"/>
    <w:rsid w:val="00A14545"/>
    <w:rsid w:val="00A332C9"/>
    <w:rsid w:val="00A641BC"/>
    <w:rsid w:val="00A745E1"/>
    <w:rsid w:val="00A75BEF"/>
    <w:rsid w:val="00AB4644"/>
    <w:rsid w:val="00AB74A2"/>
    <w:rsid w:val="00AC6542"/>
    <w:rsid w:val="00AE3E34"/>
    <w:rsid w:val="00AF01F4"/>
    <w:rsid w:val="00AF4E55"/>
    <w:rsid w:val="00B047C0"/>
    <w:rsid w:val="00B04E5C"/>
    <w:rsid w:val="00B7072E"/>
    <w:rsid w:val="00B7108C"/>
    <w:rsid w:val="00BB1A06"/>
    <w:rsid w:val="00BD1F0E"/>
    <w:rsid w:val="00BE47E6"/>
    <w:rsid w:val="00BF0A70"/>
    <w:rsid w:val="00C04EE0"/>
    <w:rsid w:val="00C34417"/>
    <w:rsid w:val="00C40F51"/>
    <w:rsid w:val="00C45B6D"/>
    <w:rsid w:val="00C57774"/>
    <w:rsid w:val="00CA19F7"/>
    <w:rsid w:val="00CB7DE0"/>
    <w:rsid w:val="00CD3EC5"/>
    <w:rsid w:val="00D314BF"/>
    <w:rsid w:val="00D46F07"/>
    <w:rsid w:val="00D63DC4"/>
    <w:rsid w:val="00D82E0B"/>
    <w:rsid w:val="00D859D7"/>
    <w:rsid w:val="00DA147F"/>
    <w:rsid w:val="00DB0148"/>
    <w:rsid w:val="00DF358E"/>
    <w:rsid w:val="00E063D1"/>
    <w:rsid w:val="00E06572"/>
    <w:rsid w:val="00E35107"/>
    <w:rsid w:val="00E91438"/>
    <w:rsid w:val="00EB550B"/>
    <w:rsid w:val="00EF2067"/>
    <w:rsid w:val="00F03645"/>
    <w:rsid w:val="00F96358"/>
    <w:rsid w:val="00FE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A70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7A0F7C"/>
    <w:pPr>
      <w:keepNext/>
      <w:spacing w:after="0" w:line="240" w:lineRule="auto"/>
      <w:ind w:right="-1" w:firstLine="993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locked/>
    <w:rsid w:val="007A0F7C"/>
    <w:pPr>
      <w:keepNext/>
      <w:spacing w:after="0" w:line="240" w:lineRule="atLeast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0F7C"/>
    <w:rPr>
      <w:rFonts w:ascii="Times New Roman" w:eastAsia="Times New Roman" w:hAnsi="Times New Roman"/>
      <w:b/>
      <w:sz w:val="28"/>
      <w:szCs w:val="20"/>
    </w:rPr>
  </w:style>
  <w:style w:type="character" w:customStyle="1" w:styleId="30">
    <w:name w:val="Заголовок 3 Знак"/>
    <w:basedOn w:val="a0"/>
    <w:link w:val="3"/>
    <w:rsid w:val="007A0F7C"/>
    <w:rPr>
      <w:rFonts w:ascii="Times New Roman" w:eastAsia="Times New Roman" w:hAnsi="Times New Roman"/>
      <w:sz w:val="28"/>
      <w:szCs w:val="20"/>
    </w:rPr>
  </w:style>
  <w:style w:type="paragraph" w:styleId="a3">
    <w:name w:val="Body Text Indent"/>
    <w:basedOn w:val="a"/>
    <w:link w:val="a4"/>
    <w:semiHidden/>
    <w:rsid w:val="007A0F7C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7A0F7C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basedOn w:val="a"/>
    <w:link w:val="20"/>
    <w:semiHidden/>
    <w:rsid w:val="007A0F7C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7A0F7C"/>
    <w:rPr>
      <w:rFonts w:ascii="Times New Roman" w:eastAsia="Times New Roman" w:hAnsi="Times New Roman"/>
      <w:sz w:val="28"/>
      <w:szCs w:val="20"/>
    </w:rPr>
  </w:style>
  <w:style w:type="paragraph" w:customStyle="1" w:styleId="ConsNormal">
    <w:name w:val="ConsNormal"/>
    <w:rsid w:val="007A0F7C"/>
    <w:pPr>
      <w:widowControl w:val="0"/>
      <w:ind w:firstLine="720"/>
    </w:pPr>
    <w:rPr>
      <w:rFonts w:ascii="Consultant" w:eastAsia="Times New Roman" w:hAnsi="Consultant"/>
      <w:sz w:val="24"/>
      <w:szCs w:val="20"/>
    </w:rPr>
  </w:style>
  <w:style w:type="paragraph" w:styleId="a5">
    <w:name w:val="footnote text"/>
    <w:basedOn w:val="a"/>
    <w:link w:val="a6"/>
    <w:rsid w:val="007A0F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7A0F7C"/>
    <w:rPr>
      <w:rFonts w:ascii="Times New Roman" w:eastAsia="Times New Roman" w:hAnsi="Times New Roman"/>
      <w:sz w:val="20"/>
      <w:szCs w:val="20"/>
    </w:rPr>
  </w:style>
  <w:style w:type="character" w:styleId="a7">
    <w:name w:val="footnote reference"/>
    <w:rsid w:val="007A0F7C"/>
    <w:rPr>
      <w:vertAlign w:val="superscript"/>
    </w:rPr>
  </w:style>
  <w:style w:type="paragraph" w:customStyle="1" w:styleId="ConsNonformat">
    <w:name w:val="ConsNonformat"/>
    <w:rsid w:val="007A0F7C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8">
    <w:name w:val="ТабличныйТекст"/>
    <w:basedOn w:val="a"/>
    <w:rsid w:val="007A0F7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19E8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посещения МО «Краснинский район»</vt:lpstr>
    </vt:vector>
  </TitlesOfParts>
  <Company>Microsoft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посещения МО «Краснинский район»</dc:title>
  <dc:creator>рен</dc:creator>
  <cp:lastModifiedBy>ЦИК</cp:lastModifiedBy>
  <cp:revision>30</cp:revision>
  <cp:lastPrinted>2019-09-13T08:18:00Z</cp:lastPrinted>
  <dcterms:created xsi:type="dcterms:W3CDTF">2016-09-23T07:38:00Z</dcterms:created>
  <dcterms:modified xsi:type="dcterms:W3CDTF">2019-09-19T05:05:00Z</dcterms:modified>
</cp:coreProperties>
</file>